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44FB6">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rPr>
          <w:rStyle w:val="9"/>
          <w:rFonts w:hint="eastAsia"/>
          <w:lang w:val="en-US" w:eastAsia="zh-CN"/>
        </w:rPr>
        <w:t>建议题目：</w:t>
      </w:r>
      <w:r>
        <w:rPr>
          <w:rStyle w:val="9"/>
        </w:rPr>
        <w:t>气候变化背景下蒙古国农牧业演进的生态水文胁迫与牧户生计脆弱性传导机制研究</w:t>
      </w:r>
    </w:p>
    <w:p w14:paraId="22BA5A33">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rFonts w:hint="eastAsia" w:eastAsia="宋体"/>
          <w:lang w:eastAsia="zh-CN"/>
        </w:rPr>
      </w:pPr>
      <w:r>
        <w:t>一、项目</w:t>
      </w:r>
      <w:r>
        <w:rPr>
          <w:rFonts w:hint="eastAsia"/>
          <w:lang w:val="en-US" w:eastAsia="zh-CN"/>
        </w:rPr>
        <w:t>主线</w:t>
      </w:r>
    </w:p>
    <w:p w14:paraId="2967F0C0">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最终确定的这条主线：</w:t>
      </w:r>
    </w:p>
    <w:p w14:paraId="618EA8B3">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rPr>
          <w:rStyle w:val="9"/>
        </w:rPr>
        <w:t>气候变化与农牧业演进</w:t>
      </w:r>
      <w:r>
        <w:t>→</w:t>
      </w:r>
      <w:r>
        <w:rPr>
          <w:rStyle w:val="9"/>
        </w:rPr>
        <w:t>生态水文胁迫</w:t>
      </w:r>
      <w:r>
        <w:t>→</w:t>
      </w:r>
      <w:r>
        <w:rPr>
          <w:rStyle w:val="9"/>
        </w:rPr>
        <w:t>清洁水安全</w:t>
      </w:r>
      <w:r>
        <w:t>→</w:t>
      </w:r>
      <w:r>
        <w:rPr>
          <w:rStyle w:val="9"/>
        </w:rPr>
        <w:t>人畜系统效应</w:t>
      </w:r>
      <w:r>
        <w:t>→</w:t>
      </w:r>
      <w:r>
        <w:rPr>
          <w:rStyle w:val="9"/>
        </w:rPr>
        <w:t>牧户生计脆弱性</w:t>
      </w:r>
    </w:p>
    <w:p w14:paraId="17F3195E">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四个研究内容：</w:t>
      </w:r>
    </w:p>
    <w:p w14:paraId="6A0D4380">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720"/>
        <w:textAlignment w:val="auto"/>
      </w:pPr>
      <w:r>
        <w:t>农牧业演进的时空格局识别</w:t>
      </w:r>
    </w:p>
    <w:p w14:paraId="529F35BF">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720"/>
        <w:textAlignment w:val="auto"/>
      </w:pPr>
      <w:r>
        <w:t>农牧业演进的生态水文胁迫表征及区域分异</w:t>
      </w:r>
    </w:p>
    <w:p w14:paraId="3B98361E">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720"/>
        <w:textAlignment w:val="auto"/>
      </w:pPr>
      <w:r>
        <w:t>生态水文胁迫向清洁水安全转化的机制</w:t>
      </w:r>
    </w:p>
    <w:p w14:paraId="7493FF5B">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720"/>
        <w:textAlignment w:val="auto"/>
      </w:pPr>
      <w:r>
        <w:t>清洁水安全通过人畜系统效应向牧户生计脆弱性的传导机制</w:t>
      </w:r>
    </w:p>
    <w:p w14:paraId="59C024B8">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二、总体研究目标</w:t>
      </w:r>
    </w:p>
    <w:p w14:paraId="6A2CF4F1">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本项目面向气候变化与农牧业演进叠加背景下蒙古国生态水文过程变化加剧、清洁水安全受损及其人畜生计后果日益突出的现实问题，依托中蒙双方在遥感监测、区域调查、本地资料获取和环境变化分析方面的合作基础，系统揭示蒙古国农牧业演进引发的生态水文胁迫及其经由清洁水安全和人畜系统效应向牧户生计脆弱性传导的机制，构建“</w:t>
      </w:r>
      <w:r>
        <w:rPr>
          <w:rStyle w:val="9"/>
        </w:rPr>
        <w:t>农牧业演进—生态水文胁迫—清洁水安全—人畜系统效应—牧户生计脆弱性</w:t>
      </w:r>
      <w:r>
        <w:t>”的综合分析框架。</w:t>
      </w:r>
    </w:p>
    <w:p w14:paraId="63B97F30">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项目总体上服务于三个层面的科学目标：一是识别气候变化背景下蒙古国农牧业演进与地表生态状态变化的空间耦合特征；二是揭示农牧业演进如何通过草场退化、水资源压力、蒸散发增强及相关水—草—土过程形成生态水文胁迫，并进一步转化为清洁水安全问题；三是阐明清洁水安全通过人畜健康、生产保障和生活成本等路径向牧户生计脆弱性传导的差异化机制。</w:t>
      </w:r>
    </w:p>
    <w:p w14:paraId="2F3769A4">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三、分目标</w:t>
      </w:r>
    </w:p>
    <w:p w14:paraId="224344E1">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目标一：识别蒙古国农牧业演进的时空格局及其与生态状态变化的耦合关系</w:t>
      </w:r>
    </w:p>
    <w:p w14:paraId="65592A5D">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综合长时间序列遥感影像、地表指数、居民点扩张和牲畜密度空间化数据，识别蒙古国农田扩张区、牧业高载荷区、聚居地扩展区及典型农牧交错区的时空演变轨迹，揭示其与草场状态、水体变化、裸地扩张等生态格局变化之间的耦合关系。</w:t>
      </w:r>
    </w:p>
    <w:p w14:paraId="55932C32">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目标二：构建生态水文胁迫表征体系并揭示其区域分异</w:t>
      </w:r>
    </w:p>
    <w:p w14:paraId="52E9F243">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围绕草场退化、水资源压力、蒸散发增强、地表水变化及相关冻融背景过程，构建蒙古国生态水文胁迫表征体系，识别不同生态区生态水文胁迫的主要类型、空间组合和主导形成机制。</w:t>
      </w:r>
    </w:p>
    <w:p w14:paraId="173D640E">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目标三：阐明生态水文胁迫向清洁水安全转化的机制</w:t>
      </w:r>
    </w:p>
    <w:p w14:paraId="71577B8D">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从数量、质量、可及性和季节稳定性四个维度构建清洁水安全表征框架，识别生态水文胁迫在何种条件下转化为现实的人畜用水问题，并比较草原牧区、荒漠—戈壁区、乌兰巴托周边城乡过渡区及河谷农业区之间的差异。</w:t>
      </w:r>
    </w:p>
    <w:p w14:paraId="54CA1497">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目标四：揭示清洁水安全经由人畜系统效应向牧户生计脆弱性传导的过程与强度</w:t>
      </w:r>
    </w:p>
    <w:p w14:paraId="794423D7">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围绕人类生活与健康、牲畜饮水与生产、放牧组织与家庭安排等关键中介，分析清洁水安全如何传导为收入波动、灾损累积、贫困风险和迁移压力等生计脆弱性结果，并识别不同生态区和不同生产路径区域中的差异化机制。</w:t>
      </w:r>
    </w:p>
    <w:p w14:paraId="6FA1D766">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四、拟解决的关键科学问题</w:t>
      </w:r>
    </w:p>
    <w:p w14:paraId="576735B4">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科学问题一：气候变化背景下，蒙古国农牧业演进在空间上呈现何种重组特征，其与地表生态状态变化之间具有怎样的耦合关系？</w:t>
      </w:r>
    </w:p>
    <w:p w14:paraId="0F63E664">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蒙古国不同生态区在降水、蒸散发、草场条件、放牧强度和农业用水方式等方面差异明显，农牧业演进并非单一扩张过程，而是表现为农业扩张、牧业高载荷、聚落扩展与区域资源重组并存的复杂格局。项目拟回答：农牧业演进在不同生态区呈现何种空间重组特征？其与草场退化、水体变化、地表裸露和生态状态变化之间的耦合关系如何？</w:t>
      </w:r>
    </w:p>
    <w:p w14:paraId="3C880A31">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科学问题二：农牧业演进如何引发并重塑草场退化、水资源压力和蒸散发增强等生态水文胁迫，这些胁迫又如何转化为清洁水安全问题？</w:t>
      </w:r>
    </w:p>
    <w:p w14:paraId="67988ED7">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既有研究表明，蒙古草地长期变化不能简单归因于放牧压力，气候变化在长期尺度上的作用十分显著。但现有研究多数停留在草地退化、水资源变化或承载力分析层面，对于“农牧业演进—生态水文胁迫—清洁水安全”这一完整链条揭示不足。项目拟回答：农牧业演进如何与气候变化共同作用形成生态水文胁迫？这种胁迫在何种条件下转化为清洁水数量不足、水质风险、可及性下降和季节不稳定等问题？</w:t>
      </w:r>
    </w:p>
    <w:p w14:paraId="518FBB3F">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科学问题三：清洁水安全如何通过人畜系统效应传导为牧户生计脆弱性，不同区域和不同发展路径下的传导强度为何不同？</w:t>
      </w:r>
    </w:p>
    <w:p w14:paraId="0D4945BB">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蒙古牧区问题具有明显的人畜耦合特征，水资源问题不仅影响居民生活，也影响牲畜健康、放牧组织和生产稳定性。已有研究已提示，蒙古牧区不能仅靠静态承载力概念理解，而应置于动态资源支撑和生计系统中分析。项目拟回答：清洁水安全如何通过人和牲畜两个对象及其耦合系统产生效应？这些效应又如何进一步传导为贫困风险、灾损累积和迁移压力等生计脆弱性结果？不同生态区之间的差异性何在？</w:t>
      </w:r>
    </w:p>
    <w:p w14:paraId="025F3DEE">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pict>
          <v:rect id="_x0000_i1025" o:spt="1" style="height:1.5pt;width:432pt;" fillcolor="#A0A0A0" filled="t" stroked="f" coordsize="21600,21600" o:hr="t" o:hrstd="t" o:hralign="center">
            <v:path/>
            <v:fill on="t" focussize="0,0"/>
            <v:stroke on="f"/>
            <v:imagedata o:title=""/>
            <o:lock v:ext="edit"/>
            <w10:wrap type="none"/>
            <w10:anchorlock/>
          </v:rect>
        </w:pict>
      </w:r>
    </w:p>
    <w:p w14:paraId="1CA6AB03">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五、研究内容</w:t>
      </w:r>
    </w:p>
    <w:p w14:paraId="2B6E422A">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研究内容一：农牧业演进的时空格局识别</w:t>
      </w:r>
    </w:p>
    <w:p w14:paraId="07C12B6C">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本部分侧重遥感主导，聚焦农牧业演进的时空识别与区域比较。</w:t>
      </w:r>
    </w:p>
    <w:p w14:paraId="22E6BD72">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依托多期遥感影像、长时间序列植被指数、夜间灯光、居民点扩展信息和牲畜密度空间化结果，对蒙古国农牧业演进过程进行系统识别。重点包括：一是识别农田扩张区、牧业高载荷区、聚居地扩展区和典型农牧交错区的空间格局与演变路径；二是分析农牧业演进与草场退化、裸地扩张、水体变化和地表生态状态变化之间的耦合关系；三是构建典型生态区的农牧业演进类型谱系，为后续生态水文胁迫分析提供驱动层。</w:t>
      </w:r>
    </w:p>
    <w:p w14:paraId="1589818B">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本部分的预期产出包括：蒙古国农牧业演进的时空格局图谱、典型演进路径分类、不同生态区农牧业演进强度分级图和关键驱动因子分析结果。</w:t>
      </w:r>
    </w:p>
    <w:p w14:paraId="07FCEE56">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研究内容二：农牧业演进的生态水文胁迫表征及区域分异</w:t>
      </w:r>
    </w:p>
    <w:p w14:paraId="690712BD">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本部分是项目的上游环境过程核心，同样以遥感和空间分析为主。</w:t>
      </w:r>
    </w:p>
    <w:p w14:paraId="6A3EBE74">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在研究内容一基础上，构建生态水文胁迫表征体系，重点从以下几个方面进行分析：一是草场退化与植被覆盖变化；二是地表水体变化及其空间收缩特征；三是蒸散发增强与区域耗水压力变化；四是水—草—土过程综合响应及其区域差异。</w:t>
      </w:r>
    </w:p>
    <w:p w14:paraId="3B918946">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方法上，综合使用多源遥感、地表指数、水体识别、蒸散量反演和空间统计分析，识别不同生态区生态水文胁迫的主要类型和空间组合。必要时，可将区域水资源压力作为生态水文胁迫在水维度上的集中表现进行指标化表征，但不再单独作为一级内容层次，以避免概念重复。</w:t>
      </w:r>
    </w:p>
    <w:p w14:paraId="244E6DA3">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本部分的预期产出包括：蒙古国生态水文胁迫综合指数、典型生态区胁迫类型图、生态水文胁迫热点区识别结果，以及农牧业演进与生态水文胁迫之间的作用关系模型。</w:t>
      </w:r>
    </w:p>
    <w:p w14:paraId="269E7243">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研究内容三：生态水文胁迫向清洁水安全转化的机制</w:t>
      </w:r>
    </w:p>
    <w:p w14:paraId="2ACE8B2F">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本部分是项目的关键桥梁层，承担从上游环境过程向人地关系问题过渡的任务。</w:t>
      </w:r>
    </w:p>
    <w:p w14:paraId="2D36EF6C">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rFonts w:hint="eastAsia" w:eastAsiaTheme="minorEastAsia"/>
          <w:lang w:eastAsia="zh-CN"/>
        </w:rPr>
      </w:pPr>
      <w:r>
        <w:t>围绕“生态水文胁迫如何转化为现实的清洁水问题”这一核心，构建清洁水安全表征框架。清洁水安全从四个维度刻画：数量：可用水是否充足</w:t>
      </w:r>
      <w:r>
        <w:rPr>
          <w:rFonts w:hint="eastAsia"/>
          <w:lang w:eastAsia="zh-CN"/>
        </w:rPr>
        <w:t>；</w:t>
      </w:r>
      <w:r>
        <w:t>质量：水质是否适合人畜使用</w:t>
      </w:r>
      <w:r>
        <w:rPr>
          <w:rFonts w:hint="eastAsia"/>
          <w:lang w:eastAsia="zh-CN"/>
        </w:rPr>
        <w:t>；</w:t>
      </w:r>
      <w:r>
        <w:t>可及性：取水距离、时间和成本</w:t>
      </w:r>
      <w:r>
        <w:rPr>
          <w:rFonts w:hint="eastAsia"/>
          <w:lang w:eastAsia="zh-CN"/>
        </w:rPr>
        <w:t>；</w:t>
      </w:r>
      <w:r>
        <w:t>季节稳定性：枯水期、寒季和灾害年份是否仍可保障</w:t>
      </w:r>
      <w:r>
        <w:rPr>
          <w:rFonts w:hint="eastAsia"/>
          <w:lang w:eastAsia="zh-CN"/>
        </w:rPr>
        <w:t>。</w:t>
      </w:r>
    </w:p>
    <w:p w14:paraId="65049829">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在方法上，结合遥感识别结果、区域统计资料、已有水样资料和典型区实地核查，分析不同生态区中生态水文胁迫向清洁水安全问题转化的关键条件与区域差异。重点揭示：为什么相似的环境压力会在不同地区形成不同程度的清洁水安全问题，以及人类活动组织方式在这一转化过程中的作用。</w:t>
      </w:r>
    </w:p>
    <w:p w14:paraId="3A052B23">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本部分的预期产出包括：蒙古国清洁水安全评价指标体系、典型生态区清洁水安全分型、生态水文胁迫向清洁水安全转化的路径模型。</w:t>
      </w:r>
    </w:p>
    <w:p w14:paraId="3E36AB18">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研究内容四：清洁水安全通过人畜系统效应向牧户生计脆弱性的传导机制</w:t>
      </w:r>
    </w:p>
    <w:p w14:paraId="3A9300BB">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本部分是项目的人地关系核心和后端综合部分。</w:t>
      </w:r>
    </w:p>
    <w:p w14:paraId="13E819C3">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围绕“清洁水安全—人畜系统效应—牧户生计脆弱性”这一链条，重点分析三类中介路径：第一类是</w:t>
      </w:r>
      <w:r>
        <w:rPr>
          <w:rStyle w:val="9"/>
        </w:rPr>
        <w:t>人的路径</w:t>
      </w:r>
      <w:r>
        <w:t>。主要考察清洁水安全对家庭生活保障、取水负担、饮水卫生与健康风险的影响。第二类是</w:t>
      </w:r>
      <w:r>
        <w:rPr>
          <w:rStyle w:val="9"/>
        </w:rPr>
        <w:t>牲畜的路径</w:t>
      </w:r>
      <w:r>
        <w:t>。主要考察清洁水安全对牲畜饮水可得性、健康状况、死亡风险和生产稳定性的影响。第三类是</w:t>
      </w:r>
      <w:r>
        <w:rPr>
          <w:rStyle w:val="9"/>
        </w:rPr>
        <w:t>人畜耦合路径</w:t>
      </w:r>
      <w:r>
        <w:t>。主要考察清洁水安全对放牧组织、定居与迁移决策、家庭生产生活安排和资源竞争格局的影响。</w:t>
      </w:r>
    </w:p>
    <w:p w14:paraId="5400D83B">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在此基础上，构建牧户生计脆弱性评价框架，重点表征收入波动、灾损累积、贫困风险、恢复能力和迁移压力等结果变量。采用空间统计、结构方程模型和空间计量分析，定量识别“清洁水安全—人畜系统效应—牧户生计脆弱性”的传导路径及其强度，并比较不同生态区、不同农牧业演进路径区域之间的差异化机制。</w:t>
      </w:r>
    </w:p>
    <w:p w14:paraId="70C8AE66">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本部分的预期产出包括：人畜系统效应识别框架、牧户生计脆弱性评价体系、关键传导路径模型和典型区域差异化机制解释。</w:t>
      </w:r>
    </w:p>
    <w:p w14:paraId="3EC86A13">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六、技术路线与方法体系</w:t>
      </w:r>
    </w:p>
    <w:p w14:paraId="5F249C59">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本项目采用“</w:t>
      </w:r>
      <w:r>
        <w:rPr>
          <w:rStyle w:val="9"/>
        </w:rPr>
        <w:t>遥感识别—空间表征—区域核查—统计建模—机制解释</w:t>
      </w:r>
      <w:r>
        <w:t>”的总体技术路线。</w:t>
      </w:r>
    </w:p>
    <w:p w14:paraId="26D612FC">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前两部分以遥感与GIS为主，重点解决农牧业演进识别和生态水文胁迫表征问题。第三部分采用“遥感识别+现有监测资料+典型区核查”的方法，重点解决生态水文胁迫向清洁水安全的转化机制。第四部分以区域统计、问卷、访谈和空间计量为主，重点识别人畜系统效应及其向生计脆弱性传导的路径。</w:t>
      </w:r>
    </w:p>
    <w:p w14:paraId="53ABE6FA">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整体方法体系强调多源数据融合与跨尺度分析，避免依赖工程实验和长期站点实验，保持与项目负责人遥感优势和团队人文地理分析能力的一致性。</w:t>
      </w:r>
    </w:p>
    <w:p w14:paraId="5788FB1C">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研究内容一：农牧业演进的时空格局识别</w:t>
      </w:r>
      <w:r>
        <w:rPr>
          <w:rFonts w:hint="eastAsia"/>
          <w:lang w:eastAsia="zh-CN"/>
        </w:rPr>
        <w:t>，</w:t>
      </w:r>
      <w:r>
        <w:rPr>
          <w:rFonts w:hint="eastAsia"/>
          <w:lang w:val="en-US" w:eastAsia="zh-CN"/>
        </w:rPr>
        <w:t>主要依靠</w:t>
      </w:r>
      <w:r>
        <w:t>遥感数据</w:t>
      </w:r>
      <w:r>
        <w:rPr>
          <w:rFonts w:hint="eastAsia"/>
          <w:lang w:eastAsia="zh-CN"/>
        </w:rPr>
        <w:t>、</w:t>
      </w:r>
      <w:r>
        <w:t>生产活动数据</w:t>
      </w:r>
      <w:r>
        <w:rPr>
          <w:rFonts w:hint="eastAsia"/>
          <w:lang w:eastAsia="zh-CN"/>
        </w:rPr>
        <w:t>、</w:t>
      </w:r>
      <w:r>
        <w:t>气候背景数据</w:t>
      </w:r>
      <w:r>
        <w:rPr>
          <w:rFonts w:hint="eastAsia"/>
          <w:lang w:eastAsia="zh-CN"/>
        </w:rPr>
        <w:t>，</w:t>
      </w:r>
      <w:r>
        <w:t>可用随机森林、XGBoost 或时序分类方法</w:t>
      </w:r>
    </w:p>
    <w:p w14:paraId="48E88DF8">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研究内容二：农牧业演进的生态水文胁迫表征及区域分异</w:t>
      </w:r>
      <w:r>
        <w:rPr>
          <w:rFonts w:hint="eastAsia"/>
          <w:lang w:eastAsia="zh-CN"/>
        </w:rPr>
        <w:t>，</w:t>
      </w:r>
      <w:r>
        <w:rPr>
          <w:rFonts w:hint="eastAsia"/>
          <w:lang w:val="en-US" w:eastAsia="zh-CN"/>
        </w:rPr>
        <w:t>核心数据为</w:t>
      </w:r>
      <w:r>
        <w:t>遥感与生态水文数据</w:t>
      </w:r>
      <w:r>
        <w:rPr>
          <w:rFonts w:hint="eastAsia"/>
          <w:lang w:eastAsia="zh-CN"/>
        </w:rPr>
        <w:t>，</w:t>
      </w:r>
      <w:r>
        <w:t>多源遥感融合</w:t>
      </w:r>
      <w:r>
        <w:rPr>
          <w:rFonts w:hint="eastAsia"/>
          <w:lang w:eastAsia="zh-CN"/>
        </w:rPr>
        <w:t>，</w:t>
      </w:r>
      <w:r>
        <w:t>用地理探测器、随机森林或空间回归分析气候和农牧业演进的相对作用</w:t>
      </w:r>
    </w:p>
    <w:p w14:paraId="1991E166">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rPr>
          <w:rFonts w:hint="eastAsia" w:eastAsiaTheme="minorEastAsia"/>
          <w:lang w:eastAsia="zh-CN"/>
        </w:rPr>
      </w:pPr>
      <w:r>
        <w:t>研究内容三：生态水文胁迫向清洁水安全转化的机制</w:t>
      </w:r>
      <w:r>
        <w:rPr>
          <w:rFonts w:hint="eastAsia"/>
          <w:lang w:eastAsia="zh-CN"/>
        </w:rPr>
        <w:t>，</w:t>
      </w:r>
      <w:r>
        <w:t>核心数据</w:t>
      </w:r>
      <w:r>
        <w:rPr>
          <w:rFonts w:hint="eastAsia"/>
          <w:lang w:val="en-US" w:eastAsia="zh-CN"/>
        </w:rPr>
        <w:t>为遥感数据，也包括实地调查数据、</w:t>
      </w:r>
      <w:r>
        <w:t>已有水样数据</w:t>
      </w:r>
      <w:r>
        <w:rPr>
          <w:rFonts w:hint="eastAsia"/>
          <w:lang w:eastAsia="zh-CN"/>
        </w:rPr>
        <w:t>。</w:t>
      </w:r>
    </w:p>
    <w:p w14:paraId="5D7D92B0">
      <w:pPr>
        <w:pStyle w:val="6"/>
        <w:keepNext w:val="0"/>
        <w:keepLines w:val="0"/>
        <w:widowControl/>
        <w:suppressLineNumbers w:val="0"/>
        <w:spacing w:before="0" w:beforeAutospacing="1" w:after="0" w:afterAutospacing="1"/>
        <w:ind w:left="0" w:right="0"/>
      </w:pPr>
      <w:r>
        <w:t>研究内容四：清洁水安全通过人畜系统效应向牧户生计脆弱性的传导机制</w:t>
      </w:r>
      <w:r>
        <w:rPr>
          <w:rFonts w:hint="eastAsia"/>
          <w:lang w:eastAsia="zh-CN"/>
        </w:rPr>
        <w:t>，</w:t>
      </w:r>
      <w:r>
        <w:rPr>
          <w:rFonts w:hint="eastAsia"/>
          <w:lang w:val="en-US" w:eastAsia="zh-CN"/>
        </w:rPr>
        <w:t>为问卷数据、地方统计数据、可用</w:t>
      </w:r>
      <w:r>
        <w:t>结构方程模型或路径分析</w:t>
      </w:r>
      <w:bookmarkStart w:id="0" w:name="_GoBack"/>
      <w:bookmarkEnd w:id="0"/>
    </w:p>
    <w:p w14:paraId="440F193A">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七、预期创新点</w:t>
      </w:r>
    </w:p>
    <w:p w14:paraId="1A115239">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创新点一</w:t>
      </w:r>
    </w:p>
    <w:p w14:paraId="5AEC726A">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提出“</w:t>
      </w:r>
      <w:r>
        <w:rPr>
          <w:rStyle w:val="9"/>
        </w:rPr>
        <w:t>农牧业演进—生态水文胁迫—清洁水安全—人畜系统效应—牧户生计脆弱性</w:t>
      </w:r>
      <w:r>
        <w:t>”综合传导框架，突破现有研究中上游环境过程与下游生计风险相互脱节的问题。</w:t>
      </w:r>
    </w:p>
    <w:p w14:paraId="7E7EA9C6">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创新点二</w:t>
      </w:r>
    </w:p>
    <w:p w14:paraId="4B8676C1">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构建面向蒙古农牧区的生态水文胁迫表征体系，将草场退化、水体变化、蒸散发增强等过程纳入统一分析框架，强化上游环境过程识别的系统性。</w:t>
      </w:r>
    </w:p>
    <w:p w14:paraId="0EF5D663">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创新点三</w:t>
      </w:r>
    </w:p>
    <w:p w14:paraId="708A1E75">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将清洁水安全设定为连接环境变化与人畜系统效应的关键中介，形成面向人、畜及人畜耦合系统的清洁水安全分析框架。</w:t>
      </w:r>
    </w:p>
    <w:p w14:paraId="48306400">
      <w:pPr>
        <w:pStyle w:val="4"/>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创新点四</w:t>
      </w:r>
    </w:p>
    <w:p w14:paraId="3FC5B12D">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实现上游遥感识别与后端人文地理分析的跨尺度耦合，在典型生态区比较中揭示不同区域、不同发展路径下的差异化传导机制。</w:t>
      </w:r>
    </w:p>
    <w:p w14:paraId="6713C6E4">
      <w:pPr>
        <w:pStyle w:val="3"/>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八、整体研究框架概括</w:t>
      </w:r>
    </w:p>
    <w:p w14:paraId="01F1FD10">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t>本项目总体逻辑可概括为：</w:t>
      </w:r>
    </w:p>
    <w:p w14:paraId="3A6B31EE">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textAlignment w:val="auto"/>
      </w:pPr>
      <w:r>
        <w:rPr>
          <w:rStyle w:val="9"/>
        </w:rPr>
        <w:t>气候变化与农牧业演进</w:t>
      </w:r>
      <w:r>
        <w:t>→</w:t>
      </w:r>
      <w:r>
        <w:rPr>
          <w:rStyle w:val="9"/>
        </w:rPr>
        <w:t>生态水文胁迫</w:t>
      </w:r>
      <w:r>
        <w:t>→</w:t>
      </w:r>
      <w:r>
        <w:rPr>
          <w:rStyle w:val="9"/>
        </w:rPr>
        <w:t>清洁水安全</w:t>
      </w:r>
      <w:r>
        <w:t>→</w:t>
      </w:r>
      <w:r>
        <w:rPr>
          <w:rStyle w:val="9"/>
        </w:rPr>
        <w:t>人畜系统效应</w:t>
      </w:r>
      <w:r>
        <w:t>→</w:t>
      </w:r>
      <w:r>
        <w:rPr>
          <w:rStyle w:val="9"/>
        </w:rPr>
        <w:t>牧户生计脆弱性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Symbol">
    <w:altName w:val="Kingsoft Sign"/>
    <w:panose1 w:val="00000000000000000000"/>
    <w:charset w:val="00"/>
    <w:family w:val="auto"/>
    <w:pitch w:val="default"/>
    <w:sig w:usb0="00000000" w:usb1="00000000" w:usb2="00000000" w:usb3="00000000" w:csb0="00000000" w:csb1="00000000"/>
  </w:font>
  <w:font w:name="Courier New">
    <w:panose1 w:val="02070409020205090404"/>
    <w:charset w:val="00"/>
    <w:family w:val="auto"/>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EDD6BE2"/>
    <w:rsid w:val="EEDD6BE2"/>
    <w:rsid w:val="FFEF6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9</TotalTime>
  <ScaleCrop>false</ScaleCrop>
  <LinksUpToDate>false</LinksUpToDate>
  <CharactersWithSpaces>0</CharactersWithSpaces>
  <Application>WPS Office_12.1.25867.25867_F1E327BC-269C-435d-A152-05C5408002CA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2026-04-14T07:57:00Z</dcterms:created>
  <dc:creator>小塔-tana</dc:creator>
  <cp:lastModifiedBy>小塔-tana</cp:lastModifiedBy>
  <dcterms:modified xsi:type="dcterms:W3CDTF">2026-04-14T10:08:38Z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2052-12.1.25867.25867</vt:lpwstr>
  </property>
  <property fmtid="{D5CDD505-2E9C-101B-9397-08002B2CF9AE}" pid="3" name="ICV">
    <vt:lpwstr>9823444D98C8F4198112DD69E8E40E29_41</vt:lpwstr>
  </property>
</Properties>
</file>